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63E" w:rsidRDefault="00D6446E" w:rsidP="0072363E">
      <w:pPr>
        <w:pStyle w:val="Titre1"/>
        <w:rPr>
          <w:lang w:val="en-GB"/>
        </w:rPr>
      </w:pPr>
      <w:r>
        <w:rPr>
          <w:lang w:val="en-GB"/>
        </w:rPr>
        <w:t>HW Connections</w:t>
      </w:r>
      <w:bookmarkStart w:id="0" w:name="_GoBack"/>
      <w:bookmarkEnd w:id="0"/>
    </w:p>
    <w:p w:rsidR="0072363E" w:rsidRPr="00D6446E" w:rsidRDefault="0072363E" w:rsidP="0072363E">
      <w:pPr>
        <w:pStyle w:val="Paragraphedeliste"/>
        <w:numPr>
          <w:ilvl w:val="0"/>
          <w:numId w:val="2"/>
        </w:numPr>
        <w:rPr>
          <w:color w:val="FF0000"/>
          <w:lang w:val="en-GB"/>
        </w:rPr>
      </w:pPr>
      <w:r w:rsidRPr="0072363E">
        <w:rPr>
          <w:lang w:val="en-GB"/>
        </w:rPr>
        <w:t>GPIO adapter</w:t>
      </w:r>
      <w:r>
        <w:rPr>
          <w:lang w:val="en-GB"/>
        </w:rPr>
        <w:t xml:space="preserve"> DPNC422_06A</w:t>
      </w:r>
      <w:r w:rsidRPr="0072363E">
        <w:rPr>
          <w:lang w:val="en-GB"/>
        </w:rPr>
        <w:t xml:space="preserve"> is connected </w:t>
      </w:r>
      <w:r w:rsidRPr="00D6446E">
        <w:rPr>
          <w:color w:val="FF0000"/>
          <w:lang w:val="en-GB"/>
        </w:rPr>
        <w:t>on GPIO J17</w:t>
      </w:r>
      <w:r>
        <w:rPr>
          <w:lang w:val="en-GB"/>
        </w:rPr>
        <w:t>, J18 is left unconnected</w:t>
      </w:r>
      <w:r w:rsidR="00D6446E">
        <w:rPr>
          <w:lang w:val="en-GB"/>
        </w:rPr>
        <w:t xml:space="preserve">. </w:t>
      </w:r>
      <w:r w:rsidR="00D6446E" w:rsidRPr="00D6446E">
        <w:rPr>
          <w:color w:val="FF0000"/>
          <w:lang w:val="en-GB"/>
        </w:rPr>
        <w:t>If wrong connection done, will burn the F4 fuse (3V3) and might damage the GPIO board.</w:t>
      </w:r>
    </w:p>
    <w:p w:rsidR="0072363E" w:rsidRDefault="0072363E" w:rsidP="0072363E">
      <w:pPr>
        <w:ind w:left="1276"/>
        <w:rPr>
          <w:lang w:val="en-GB"/>
        </w:rPr>
      </w:pPr>
      <w:r w:rsidRPr="0072363E">
        <w:rPr>
          <w:rFonts w:eastAsia="Times New Roman"/>
          <w:noProof/>
          <w:lang w:val="en-GB" w:eastAsia="fr-CH"/>
        </w:rPr>
        <w:drawing>
          <wp:inline distT="0" distB="0" distL="0" distR="0" wp14:anchorId="46752436" wp14:editId="16FB17D1">
            <wp:extent cx="3051553" cy="2288362"/>
            <wp:effectExtent l="635" t="0" r="0" b="0"/>
            <wp:docPr id="1" name="Image 1" descr="cid:E7438BF0-D2D8-4D93-BF53-DC0C06894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438BF0-D2D8-4D93-BF53-DC0C06894D17" descr="cid:E7438BF0-D2D8-4D93-BF53-DC0C06894D17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4544" cy="229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3E" w:rsidRDefault="0072363E" w:rsidP="0072363E">
      <w:pPr>
        <w:pStyle w:val="Paragraphedeliste"/>
        <w:numPr>
          <w:ilvl w:val="0"/>
          <w:numId w:val="2"/>
        </w:numPr>
        <w:rPr>
          <w:lang w:val="en-GB"/>
        </w:rPr>
      </w:pPr>
      <w:r>
        <w:rPr>
          <w:lang w:val="en-GB"/>
        </w:rPr>
        <w:t>Connect FIREFLY to DPNC422_06A FRB0 slot</w:t>
      </w:r>
      <w:r w:rsidR="00D6446E">
        <w:rPr>
          <w:lang w:val="en-GB"/>
        </w:rPr>
        <w:t xml:space="preserve"> and to FRB Power Board connector</w:t>
      </w:r>
      <w:r w:rsidR="00D6446E" w:rsidRPr="00D6446E">
        <w:rPr>
          <w:lang w:val="en-GB"/>
        </w:rPr>
        <w:t xml:space="preserve"> </w:t>
      </w:r>
      <w:r w:rsidR="00D6446E">
        <w:rPr>
          <w:lang w:val="en-GB"/>
        </w:rPr>
        <w:t>small flying board</w:t>
      </w:r>
    </w:p>
    <w:p w:rsidR="00D6446E" w:rsidRDefault="00D6446E" w:rsidP="0072363E">
      <w:pPr>
        <w:pStyle w:val="Paragraphedeliste"/>
        <w:numPr>
          <w:ilvl w:val="0"/>
          <w:numId w:val="2"/>
        </w:numPr>
        <w:rPr>
          <w:lang w:val="en-GB"/>
        </w:rPr>
      </w:pPr>
      <w:r>
        <w:rPr>
          <w:lang w:val="en-GB"/>
        </w:rPr>
        <w:t>Connect PS cords to PS and FRB power board small flying board:</w:t>
      </w:r>
    </w:p>
    <w:p w:rsidR="00D6446E" w:rsidRDefault="00D6446E" w:rsidP="00D6446E">
      <w:pPr>
        <w:pStyle w:val="Paragraphedeliste"/>
        <w:numPr>
          <w:ilvl w:val="1"/>
          <w:numId w:val="2"/>
        </w:numPr>
        <w:rPr>
          <w:lang w:val="en-GB"/>
        </w:rPr>
      </w:pPr>
      <w:r>
        <w:rPr>
          <w:lang w:val="en-GB"/>
        </w:rPr>
        <w:t>+/-3V4 + GND cable to PS with black wire on the middle point = GND of dual PS</w:t>
      </w:r>
    </w:p>
    <w:p w:rsidR="00D6446E" w:rsidRDefault="00D6446E" w:rsidP="00D6446E">
      <w:pPr>
        <w:pStyle w:val="Paragraphedeliste"/>
        <w:numPr>
          <w:ilvl w:val="1"/>
          <w:numId w:val="2"/>
        </w:numPr>
        <w:rPr>
          <w:lang w:val="en-GB"/>
        </w:rPr>
      </w:pPr>
      <w:r>
        <w:rPr>
          <w:lang w:val="en-GB"/>
        </w:rPr>
        <w:t>+/-5V7</w:t>
      </w:r>
      <w:r>
        <w:rPr>
          <w:lang w:val="en-GB"/>
        </w:rPr>
        <w:t xml:space="preserve"> </w:t>
      </w:r>
      <w:r>
        <w:rPr>
          <w:lang w:val="en-GB"/>
        </w:rPr>
        <w:t xml:space="preserve">+ GND cable </w:t>
      </w:r>
      <w:r>
        <w:rPr>
          <w:lang w:val="en-GB"/>
        </w:rPr>
        <w:t xml:space="preserve">to PS with black wire on the middle point </w:t>
      </w:r>
      <w:r>
        <w:rPr>
          <w:lang w:val="en-GB"/>
        </w:rPr>
        <w:t xml:space="preserve">= GND </w:t>
      </w:r>
      <w:r>
        <w:rPr>
          <w:lang w:val="en-GB"/>
        </w:rPr>
        <w:t xml:space="preserve">of </w:t>
      </w:r>
      <w:r>
        <w:rPr>
          <w:lang w:val="en-GB"/>
        </w:rPr>
        <w:t xml:space="preserve">dual </w:t>
      </w:r>
      <w:r>
        <w:rPr>
          <w:lang w:val="en-GB"/>
        </w:rPr>
        <w:t>PS</w:t>
      </w:r>
    </w:p>
    <w:p w:rsidR="00D6446E" w:rsidRDefault="00D6446E" w:rsidP="00D6446E">
      <w:pPr>
        <w:pStyle w:val="Paragraphedeliste"/>
        <w:numPr>
          <w:ilvl w:val="1"/>
          <w:numId w:val="2"/>
        </w:numPr>
        <w:rPr>
          <w:lang w:val="en-GB"/>
        </w:rPr>
      </w:pPr>
      <w:r>
        <w:rPr>
          <w:lang w:val="en-GB"/>
        </w:rPr>
        <w:t>+12V + GND cable on PS</w:t>
      </w:r>
    </w:p>
    <w:p w:rsidR="00D6446E" w:rsidRPr="00D6446E" w:rsidRDefault="00D6446E" w:rsidP="00D6446E">
      <w:pPr>
        <w:pStyle w:val="Paragraphedeliste"/>
        <w:numPr>
          <w:ilvl w:val="1"/>
          <w:numId w:val="2"/>
        </w:numPr>
        <w:rPr>
          <w:color w:val="FF0000"/>
          <w:lang w:val="en-GB"/>
        </w:rPr>
      </w:pPr>
      <w:r w:rsidRPr="00D6446E">
        <w:rPr>
          <w:color w:val="FF0000"/>
          <w:lang w:val="en-GB"/>
        </w:rPr>
        <w:t xml:space="preserve">For the +/-3V4 and +/-5V7 cables, take care of same connector on Power board </w:t>
      </w:r>
      <w:r>
        <w:rPr>
          <w:color w:val="FF0000"/>
          <w:lang w:val="en-GB"/>
        </w:rPr>
        <w:t xml:space="preserve">small flying board, </w:t>
      </w:r>
      <w:r w:rsidRPr="00D6446E">
        <w:rPr>
          <w:b/>
          <w:color w:val="FF0000"/>
          <w:lang w:val="en-GB"/>
        </w:rPr>
        <w:t>look at labels.</w:t>
      </w:r>
    </w:p>
    <w:p w:rsidR="00D6446E" w:rsidRPr="00D6446E" w:rsidRDefault="00D6446E" w:rsidP="00D6446E">
      <w:pPr>
        <w:pStyle w:val="Paragraphedeliste"/>
        <w:numPr>
          <w:ilvl w:val="1"/>
          <w:numId w:val="2"/>
        </w:numPr>
        <w:rPr>
          <w:lang w:val="en-GB"/>
        </w:rPr>
      </w:pPr>
      <w:r w:rsidRPr="00D6446E">
        <w:rPr>
          <w:lang w:val="en-GB"/>
        </w:rPr>
        <w:t>It is not mandatory to connect all middle points of +/3V4, +/-5V7 and 12V GND together.</w:t>
      </w:r>
    </w:p>
    <w:p w:rsidR="00D6446E" w:rsidRPr="00D6446E" w:rsidRDefault="00D6446E" w:rsidP="00D6446E">
      <w:pPr>
        <w:pStyle w:val="Paragraphedeliste"/>
        <w:numPr>
          <w:ilvl w:val="1"/>
          <w:numId w:val="2"/>
        </w:numPr>
        <w:rPr>
          <w:color w:val="FF0000"/>
          <w:lang w:val="en-GB"/>
        </w:rPr>
      </w:pPr>
      <w:r w:rsidRPr="00D6446E">
        <w:rPr>
          <w:color w:val="FF0000"/>
          <w:lang w:val="en-GB"/>
        </w:rPr>
        <w:t>Do not connect PS earth to middle point / GND</w:t>
      </w:r>
    </w:p>
    <w:p w:rsidR="0072363E" w:rsidRPr="0072363E" w:rsidRDefault="0072363E" w:rsidP="0072363E">
      <w:pPr>
        <w:pStyle w:val="Paragraphedeliste"/>
        <w:numPr>
          <w:ilvl w:val="0"/>
          <w:numId w:val="2"/>
        </w:numPr>
        <w:rPr>
          <w:lang w:val="en-GB"/>
        </w:rPr>
      </w:pPr>
      <w:r w:rsidRPr="0072363E">
        <w:rPr>
          <w:lang w:val="en-GB"/>
        </w:rPr>
        <w:br w:type="page"/>
      </w:r>
    </w:p>
    <w:p w:rsidR="0072363E" w:rsidRPr="0072363E" w:rsidRDefault="0072363E">
      <w:pPr>
        <w:rPr>
          <w:lang w:val="en-GB"/>
        </w:rPr>
      </w:pPr>
    </w:p>
    <w:p w:rsidR="0072363E" w:rsidRPr="0072363E" w:rsidRDefault="0072363E">
      <w:pPr>
        <w:rPr>
          <w:lang w:val="en-GB"/>
        </w:rPr>
      </w:pPr>
    </w:p>
    <w:p w:rsidR="0072363E" w:rsidRDefault="0072363E" w:rsidP="0072363E">
      <w:pPr>
        <w:pStyle w:val="Titre1"/>
        <w:rPr>
          <w:lang w:val="en-GB"/>
        </w:rPr>
      </w:pPr>
      <w:r w:rsidRPr="0072363E">
        <w:rPr>
          <w:lang w:val="en-GB"/>
        </w:rPr>
        <w:t xml:space="preserve">Power supply </w:t>
      </w:r>
      <w:r>
        <w:rPr>
          <w:lang w:val="en-GB"/>
        </w:rPr>
        <w:t>start</w:t>
      </w:r>
    </w:p>
    <w:p w:rsidR="0072363E" w:rsidRPr="0072363E" w:rsidRDefault="0072363E" w:rsidP="0072363E">
      <w:pPr>
        <w:pStyle w:val="Paragraphedeliste"/>
        <w:numPr>
          <w:ilvl w:val="0"/>
          <w:numId w:val="1"/>
        </w:numPr>
        <w:rPr>
          <w:lang w:val="en-GB"/>
        </w:rPr>
      </w:pPr>
      <w:r w:rsidRPr="0072363E">
        <w:rPr>
          <w:lang w:val="en-GB"/>
        </w:rPr>
        <w:t xml:space="preserve">Power on +/-5V7, +/-3V4 and 12V </w:t>
      </w:r>
      <w:r w:rsidRPr="0072363E">
        <w:rPr>
          <w:b/>
          <w:lang w:val="en-GB"/>
        </w:rPr>
        <w:t>at the same time</w:t>
      </w:r>
    </w:p>
    <w:p w:rsidR="0072363E" w:rsidRPr="0072363E" w:rsidRDefault="0072363E" w:rsidP="0072363E">
      <w:pPr>
        <w:pStyle w:val="Paragraphedeliste"/>
        <w:numPr>
          <w:ilvl w:val="0"/>
          <w:numId w:val="1"/>
        </w:numPr>
        <w:rPr>
          <w:lang w:val="en-GB"/>
        </w:rPr>
      </w:pPr>
      <w:r w:rsidRPr="0072363E">
        <w:rPr>
          <w:lang w:val="en-GB"/>
        </w:rPr>
        <w:t>Then the GPIO 24V</w:t>
      </w:r>
    </w:p>
    <w:p w:rsidR="0072363E" w:rsidRPr="0072363E" w:rsidRDefault="0072363E">
      <w:pPr>
        <w:rPr>
          <w:lang w:val="en-GB"/>
        </w:rPr>
      </w:pPr>
      <w:r w:rsidRPr="0072363E">
        <w:rPr>
          <w:b/>
          <w:lang w:val="en-GB"/>
        </w:rPr>
        <w:t>Consumption</w:t>
      </w:r>
      <w:r w:rsidRPr="0072363E">
        <w:rPr>
          <w:lang w:val="en-GB"/>
        </w:rPr>
        <w:t>:</w:t>
      </w:r>
    </w:p>
    <w:tbl>
      <w:tblPr>
        <w:tblStyle w:val="Grilledutableau"/>
        <w:tblW w:w="14164" w:type="dxa"/>
        <w:tblLook w:val="04A0" w:firstRow="1" w:lastRow="0" w:firstColumn="1" w:lastColumn="0" w:noHBand="0" w:noVBand="1"/>
      </w:tblPr>
      <w:tblGrid>
        <w:gridCol w:w="2169"/>
        <w:gridCol w:w="1999"/>
        <w:gridCol w:w="1999"/>
        <w:gridCol w:w="1999"/>
        <w:gridCol w:w="1999"/>
        <w:gridCol w:w="1999"/>
        <w:gridCol w:w="2000"/>
      </w:tblGrid>
      <w:tr w:rsidR="0072363E" w:rsidRPr="0072363E" w:rsidTr="0072363E">
        <w:tc>
          <w:tcPr>
            <w:tcW w:w="2169" w:type="dxa"/>
          </w:tcPr>
          <w:p w:rsidR="0072363E" w:rsidRPr="0072363E" w:rsidRDefault="0072363E">
            <w:pPr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Voltage</w:t>
            </w:r>
          </w:p>
        </w:tc>
        <w:tc>
          <w:tcPr>
            <w:tcW w:w="1999" w:type="dxa"/>
          </w:tcPr>
          <w:p w:rsidR="0072363E" w:rsidRPr="0072363E" w:rsidRDefault="0072363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+5V7</w:t>
            </w:r>
          </w:p>
        </w:tc>
        <w:tc>
          <w:tcPr>
            <w:tcW w:w="1999" w:type="dxa"/>
          </w:tcPr>
          <w:p w:rsidR="0072363E" w:rsidRPr="0072363E" w:rsidRDefault="0072363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-5V7</w:t>
            </w:r>
          </w:p>
        </w:tc>
        <w:tc>
          <w:tcPr>
            <w:tcW w:w="1999" w:type="dxa"/>
          </w:tcPr>
          <w:p w:rsidR="0072363E" w:rsidRPr="0072363E" w:rsidRDefault="0072363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+3V4</w:t>
            </w:r>
          </w:p>
        </w:tc>
        <w:tc>
          <w:tcPr>
            <w:tcW w:w="1999" w:type="dxa"/>
          </w:tcPr>
          <w:p w:rsidR="0072363E" w:rsidRPr="0072363E" w:rsidRDefault="0072363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-3V4</w:t>
            </w:r>
          </w:p>
        </w:tc>
        <w:tc>
          <w:tcPr>
            <w:tcW w:w="1999" w:type="dxa"/>
          </w:tcPr>
          <w:p w:rsidR="0072363E" w:rsidRPr="0072363E" w:rsidRDefault="0072363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+12V</w:t>
            </w:r>
          </w:p>
        </w:tc>
        <w:tc>
          <w:tcPr>
            <w:tcW w:w="2000" w:type="dxa"/>
          </w:tcPr>
          <w:p w:rsidR="0072363E" w:rsidRPr="0072363E" w:rsidRDefault="0072363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+24V</w:t>
            </w:r>
          </w:p>
        </w:tc>
      </w:tr>
      <w:tr w:rsidR="0072363E" w:rsidRPr="0072363E" w:rsidTr="0072363E">
        <w:tc>
          <w:tcPr>
            <w:tcW w:w="2169" w:type="dxa"/>
          </w:tcPr>
          <w:p w:rsidR="0072363E" w:rsidRPr="0072363E" w:rsidRDefault="0072363E">
            <w:pPr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Typical Current (mA)</w:t>
            </w:r>
          </w:p>
        </w:tc>
        <w:tc>
          <w:tcPr>
            <w:tcW w:w="1999" w:type="dxa"/>
          </w:tcPr>
          <w:p w:rsidR="0072363E" w:rsidRPr="0072363E" w:rsidRDefault="0072363E">
            <w:pPr>
              <w:rPr>
                <w:lang w:val="en-GB"/>
              </w:rPr>
            </w:pPr>
            <w:r>
              <w:rPr>
                <w:lang w:val="en-GB"/>
              </w:rPr>
              <w:t>187</w:t>
            </w:r>
          </w:p>
        </w:tc>
        <w:tc>
          <w:tcPr>
            <w:tcW w:w="1999" w:type="dxa"/>
          </w:tcPr>
          <w:p w:rsidR="0072363E" w:rsidRPr="0072363E" w:rsidRDefault="00D6446E">
            <w:pPr>
              <w:rPr>
                <w:lang w:val="en-GB"/>
              </w:rPr>
            </w:pPr>
            <w:r>
              <w:rPr>
                <w:lang w:val="en-GB"/>
              </w:rPr>
              <w:t>30</w:t>
            </w:r>
          </w:p>
        </w:tc>
        <w:tc>
          <w:tcPr>
            <w:tcW w:w="1999" w:type="dxa"/>
          </w:tcPr>
          <w:p w:rsidR="0072363E" w:rsidRPr="0072363E" w:rsidRDefault="0072363E">
            <w:pPr>
              <w:rPr>
                <w:lang w:val="en-GB"/>
              </w:rPr>
            </w:pPr>
            <w:r>
              <w:rPr>
                <w:lang w:val="en-GB"/>
              </w:rPr>
              <w:t>497</w:t>
            </w:r>
          </w:p>
        </w:tc>
        <w:tc>
          <w:tcPr>
            <w:tcW w:w="1999" w:type="dxa"/>
          </w:tcPr>
          <w:p w:rsidR="0072363E" w:rsidRPr="0072363E" w:rsidRDefault="0072363E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999" w:type="dxa"/>
          </w:tcPr>
          <w:p w:rsidR="0072363E" w:rsidRPr="0072363E" w:rsidRDefault="0072363E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2000" w:type="dxa"/>
          </w:tcPr>
          <w:p w:rsidR="0072363E" w:rsidRPr="0072363E" w:rsidRDefault="0072363E">
            <w:pPr>
              <w:rPr>
                <w:lang w:val="en-GB"/>
              </w:rPr>
            </w:pPr>
          </w:p>
        </w:tc>
      </w:tr>
    </w:tbl>
    <w:p w:rsidR="0072363E" w:rsidRDefault="0072363E">
      <w:pPr>
        <w:rPr>
          <w:rFonts w:eastAsia="Times New Roman"/>
          <w:noProof/>
          <w:lang w:val="en-GB" w:eastAsia="fr-CH"/>
        </w:rPr>
      </w:pPr>
    </w:p>
    <w:p w:rsidR="0072363E" w:rsidRPr="0072363E" w:rsidRDefault="0072363E">
      <w:pPr>
        <w:rPr>
          <w:lang w:val="en-GB"/>
        </w:rPr>
      </w:pPr>
      <w:r w:rsidRPr="0072363E">
        <w:rPr>
          <w:rFonts w:eastAsia="Times New Roman"/>
          <w:noProof/>
          <w:lang w:val="en-GB" w:eastAsia="fr-CH"/>
        </w:rPr>
        <w:drawing>
          <wp:inline distT="0" distB="0" distL="0" distR="0" wp14:anchorId="00E2DBD6" wp14:editId="1A184F80">
            <wp:extent cx="3600450" cy="2700338"/>
            <wp:effectExtent l="0" t="0" r="0" b="5080"/>
            <wp:docPr id="4" name="Image 4" descr="cid:E03B0888-4D6C-4704-9551-6D1627461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3B0888-4D6C-4704-9551-6D16274617A8" descr="cid:E03B0888-4D6C-4704-9551-6D16274617A8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05607" cy="27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GB" w:eastAsia="fr-CH"/>
        </w:rPr>
        <w:t xml:space="preserve">  </w:t>
      </w:r>
      <w:r w:rsidRPr="0072363E">
        <w:rPr>
          <w:rFonts w:eastAsia="Times New Roman"/>
          <w:noProof/>
          <w:lang w:val="en-GB" w:eastAsia="fr-CH"/>
        </w:rPr>
        <w:drawing>
          <wp:inline distT="0" distB="0" distL="0" distR="0" wp14:anchorId="168C2012" wp14:editId="18B71664">
            <wp:extent cx="4454452" cy="2680842"/>
            <wp:effectExtent l="0" t="0" r="3810" b="5715"/>
            <wp:docPr id="3" name="Image 3" descr="cid:8B1264F4-1C93-4ACC-9C4D-87664C61A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1264F4-1C93-4ACC-9C4D-87664C61A606" descr="cid:8B1264F4-1C93-4ACC-9C4D-87664C61A60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55"/>
                    <a:stretch/>
                  </pic:blipFill>
                  <pic:spPr bwMode="auto">
                    <a:xfrm rot="10800000">
                      <a:off x="0" y="0"/>
                      <a:ext cx="4487250" cy="270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6E" w:rsidRDefault="00D6446E">
      <w:pPr>
        <w:rPr>
          <w:lang w:val="en-GB"/>
        </w:rPr>
      </w:pPr>
    </w:p>
    <w:p w:rsidR="00D6446E" w:rsidRDefault="00D6446E">
      <w:pPr>
        <w:rPr>
          <w:lang w:val="en-GB"/>
        </w:rPr>
      </w:pPr>
      <w:r>
        <w:rPr>
          <w:lang w:val="en-GB"/>
        </w:rPr>
        <w:br w:type="page"/>
      </w:r>
    </w:p>
    <w:p w:rsidR="00D6446E" w:rsidRDefault="00D6446E">
      <w:pPr>
        <w:rPr>
          <w:lang w:val="en-GB"/>
        </w:rPr>
      </w:pPr>
      <w:r>
        <w:rPr>
          <w:lang w:val="en-GB"/>
        </w:rPr>
        <w:lastRenderedPageBreak/>
        <w:t xml:space="preserve">The GPIO front end .exe files are located on </w:t>
      </w:r>
      <w:hyperlink r:id="rId11" w:history="1">
        <w:r w:rsidRPr="004E204F">
          <w:rPr>
            <w:rStyle w:val="Lienhypertexte"/>
            <w:lang w:val="en-GB"/>
          </w:rPr>
          <w:t>http://dpnc.unige.ch/~favrey/Misc/Herd/HerdFrontEnd-FEB/</w:t>
        </w:r>
      </w:hyperlink>
    </w:p>
    <w:p w:rsidR="00D6446E" w:rsidRDefault="00D6446E">
      <w:pPr>
        <w:rPr>
          <w:lang w:val="en-GB"/>
        </w:rPr>
      </w:pPr>
      <w:r>
        <w:rPr>
          <w:lang w:val="en-GB"/>
        </w:rPr>
        <w:t>Once started, the GUI should display the version 6/0.1/8/0.</w:t>
      </w:r>
    </w:p>
    <w:p w:rsidR="0072363E" w:rsidRPr="0072363E" w:rsidRDefault="0072363E">
      <w:pPr>
        <w:rPr>
          <w:lang w:val="en-GB"/>
        </w:rPr>
      </w:pPr>
      <w:r w:rsidRPr="0072363E">
        <w:rPr>
          <w:rFonts w:eastAsia="Times New Roman"/>
          <w:noProof/>
          <w:lang w:val="en-GB" w:eastAsia="fr-CH"/>
        </w:rPr>
        <w:drawing>
          <wp:inline distT="0" distB="0" distL="0" distR="0">
            <wp:extent cx="4276725" cy="3545540"/>
            <wp:effectExtent l="0" t="0" r="0" b="0"/>
            <wp:docPr id="5" name="Image 5" descr="cid:0E98E738-71BC-4D47-8162-A8737BF18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8E738-71BC-4D47-8162-A8737BF18CB2" descr="cid:0E98E738-71BC-4D47-8162-A8737BF18CB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3"/>
                    <a:stretch/>
                  </pic:blipFill>
                  <pic:spPr bwMode="auto">
                    <a:xfrm rot="10800000">
                      <a:off x="0" y="0"/>
                      <a:ext cx="4281582" cy="354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63E" w:rsidRPr="0072363E" w:rsidRDefault="0072363E">
      <w:pPr>
        <w:rPr>
          <w:lang w:val="en-GB"/>
        </w:rPr>
      </w:pPr>
      <w:r w:rsidRPr="0072363E">
        <w:rPr>
          <w:lang w:val="en-GB"/>
        </w:rPr>
        <w:br w:type="page"/>
      </w:r>
    </w:p>
    <w:p w:rsidR="0072363E" w:rsidRPr="0072363E" w:rsidRDefault="00D6446E" w:rsidP="00D6446E">
      <w:pPr>
        <w:pStyle w:val="Titre1"/>
        <w:rPr>
          <w:lang w:val="en-GB"/>
        </w:rPr>
      </w:pPr>
      <w:r>
        <w:rPr>
          <w:lang w:val="en-GB"/>
        </w:rPr>
        <w:lastRenderedPageBreak/>
        <w:t>Protocol</w:t>
      </w:r>
    </w:p>
    <w:tbl>
      <w:tblPr>
        <w:tblStyle w:val="Grilledutableau"/>
        <w:tblW w:w="15451" w:type="dxa"/>
        <w:tblInd w:w="-714" w:type="dxa"/>
        <w:tblLook w:val="04A0" w:firstRow="1" w:lastRow="0" w:firstColumn="1" w:lastColumn="0" w:noHBand="0" w:noVBand="1"/>
      </w:tblPr>
      <w:tblGrid>
        <w:gridCol w:w="451"/>
        <w:gridCol w:w="451"/>
        <w:gridCol w:w="451"/>
        <w:gridCol w:w="451"/>
        <w:gridCol w:w="451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1162"/>
      </w:tblGrid>
      <w:tr w:rsidR="005E714A" w:rsidRPr="0072363E" w:rsidTr="005E714A">
        <w:tc>
          <w:tcPr>
            <w:tcW w:w="451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31</w:t>
            </w:r>
          </w:p>
        </w:tc>
        <w:tc>
          <w:tcPr>
            <w:tcW w:w="451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30</w:t>
            </w:r>
          </w:p>
        </w:tc>
        <w:tc>
          <w:tcPr>
            <w:tcW w:w="451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29</w:t>
            </w:r>
          </w:p>
        </w:tc>
        <w:tc>
          <w:tcPr>
            <w:tcW w:w="451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28</w:t>
            </w:r>
          </w:p>
        </w:tc>
        <w:tc>
          <w:tcPr>
            <w:tcW w:w="451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27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26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25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24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23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22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21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20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19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18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17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16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15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14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13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12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11</w:t>
            </w:r>
          </w:p>
        </w:tc>
        <w:tc>
          <w:tcPr>
            <w:tcW w:w="452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10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9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8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7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6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5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4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3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2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1</w:t>
            </w:r>
          </w:p>
        </w:tc>
        <w:tc>
          <w:tcPr>
            <w:tcW w:w="435" w:type="dxa"/>
            <w:vAlign w:val="center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  <w:r w:rsidRPr="0072363E">
              <w:rPr>
                <w:b/>
                <w:lang w:val="en-GB"/>
              </w:rPr>
              <w:t>0</w:t>
            </w:r>
          </w:p>
        </w:tc>
        <w:tc>
          <w:tcPr>
            <w:tcW w:w="1162" w:type="dxa"/>
          </w:tcPr>
          <w:p w:rsidR="005E714A" w:rsidRPr="0072363E" w:rsidRDefault="005E714A" w:rsidP="008A43BD">
            <w:pPr>
              <w:jc w:val="center"/>
              <w:rPr>
                <w:b/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  <w:shd w:val="clear" w:color="auto" w:fill="F7CAAC" w:themeFill="accent2" w:themeFillTint="66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#EVENT (6b)</w:t>
            </w:r>
          </w:p>
          <w:p w:rsidR="00F77EA7" w:rsidRPr="0072363E" w:rsidRDefault="00F77EA7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Range 0-63</w:t>
            </w:r>
          </w:p>
        </w:tc>
        <w:tc>
          <w:tcPr>
            <w:tcW w:w="2260" w:type="dxa"/>
            <w:gridSpan w:val="5"/>
            <w:shd w:val="clear" w:color="auto" w:fill="FFE599" w:themeFill="accent4" w:themeFillTint="66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#FEB (5b)</w:t>
            </w:r>
          </w:p>
          <w:p w:rsidR="00F77EA7" w:rsidRPr="0072363E" w:rsidRDefault="00F77EA7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Range 0-17 (0-3 now)</w:t>
            </w:r>
          </w:p>
        </w:tc>
        <w:tc>
          <w:tcPr>
            <w:tcW w:w="4068" w:type="dxa"/>
            <w:gridSpan w:val="9"/>
            <w:shd w:val="clear" w:color="auto" w:fill="C5E0B3" w:themeFill="accent6" w:themeFillTint="66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#CH (9b)</w:t>
            </w:r>
          </w:p>
          <w:p w:rsidR="00F77EA7" w:rsidRPr="0072363E" w:rsidRDefault="00F77EA7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Range 0-383</w:t>
            </w:r>
          </w:p>
        </w:tc>
        <w:tc>
          <w:tcPr>
            <w:tcW w:w="5254" w:type="dxa"/>
            <w:gridSpan w:val="12"/>
            <w:shd w:val="clear" w:color="auto" w:fill="B4C6E7" w:themeFill="accent5" w:themeFillTint="66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ADC VALUE (12b)</w:t>
            </w:r>
          </w:p>
          <w:p w:rsidR="00F77EA7" w:rsidRPr="0072363E" w:rsidRDefault="00F77EA7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Range 0-4095</w:t>
            </w:r>
          </w:p>
        </w:tc>
        <w:tc>
          <w:tcPr>
            <w:tcW w:w="1162" w:type="dxa"/>
            <w:shd w:val="clear" w:color="auto" w:fill="auto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14289" w:type="dxa"/>
            <w:gridSpan w:val="32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  <w:tc>
          <w:tcPr>
            <w:tcW w:w="1162" w:type="dxa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  <w:shd w:val="clear" w:color="auto" w:fill="auto"/>
            <w:vAlign w:val="center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  <w:shd w:val="clear" w:color="auto" w:fill="auto"/>
            <w:vAlign w:val="center"/>
          </w:tcPr>
          <w:p w:rsidR="005E714A" w:rsidRPr="0072363E" w:rsidRDefault="005E714A" w:rsidP="00FC50EE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0</w:t>
            </w:r>
          </w:p>
        </w:tc>
        <w:tc>
          <w:tcPr>
            <w:tcW w:w="4068" w:type="dxa"/>
            <w:gridSpan w:val="9"/>
            <w:shd w:val="clear" w:color="auto" w:fill="auto"/>
            <w:vAlign w:val="center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5254" w:type="dxa"/>
            <w:gridSpan w:val="12"/>
            <w:shd w:val="clear" w:color="auto" w:fill="auto"/>
            <w:vAlign w:val="center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0x112</w:t>
            </w:r>
          </w:p>
        </w:tc>
        <w:tc>
          <w:tcPr>
            <w:tcW w:w="1162" w:type="dxa"/>
            <w:vMerge w:val="restart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4 FEBs</w:t>
            </w:r>
          </w:p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x</w:t>
            </w:r>
          </w:p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384 CHs</w:t>
            </w:r>
          </w:p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=</w:t>
            </w:r>
          </w:p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1536 word32</w:t>
            </w:r>
          </w:p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per</w:t>
            </w:r>
          </w:p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event</w:t>
            </w: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FC50EE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0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1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0x121</w:t>
            </w:r>
          </w:p>
        </w:tc>
        <w:tc>
          <w:tcPr>
            <w:tcW w:w="1162" w:type="dxa"/>
            <w:vMerge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FC50EE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1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FC50EE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1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1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FC50EE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2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FC50EE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2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1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  <w:vAlign w:val="center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3</w:t>
            </w:r>
          </w:p>
        </w:tc>
        <w:tc>
          <w:tcPr>
            <w:tcW w:w="4068" w:type="dxa"/>
            <w:gridSpan w:val="9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5254" w:type="dxa"/>
            <w:gridSpan w:val="12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3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1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4068" w:type="dxa"/>
            <w:gridSpan w:val="9"/>
            <w:vAlign w:val="center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2</w:t>
            </w:r>
          </w:p>
        </w:tc>
        <w:tc>
          <w:tcPr>
            <w:tcW w:w="5254" w:type="dxa"/>
            <w:gridSpan w:val="12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3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1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FC50EE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2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1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FC50EE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3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</w:p>
        </w:tc>
        <w:tc>
          <w:tcPr>
            <w:tcW w:w="2260" w:type="dxa"/>
            <w:gridSpan w:val="5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</w:p>
        </w:tc>
        <w:tc>
          <w:tcPr>
            <w:tcW w:w="4068" w:type="dxa"/>
            <w:gridSpan w:val="9"/>
          </w:tcPr>
          <w:p w:rsidR="005E714A" w:rsidRPr="0072363E" w:rsidRDefault="005E714A" w:rsidP="00FC50EE">
            <w:pPr>
              <w:jc w:val="center"/>
              <w:rPr>
                <w:color w:val="FF0000"/>
                <w:lang w:val="en-GB"/>
              </w:rPr>
            </w:pPr>
          </w:p>
        </w:tc>
        <w:tc>
          <w:tcPr>
            <w:tcW w:w="5254" w:type="dxa"/>
            <w:gridSpan w:val="12"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</w:p>
        </w:tc>
        <w:tc>
          <w:tcPr>
            <w:tcW w:w="1162" w:type="dxa"/>
            <w:vMerge/>
          </w:tcPr>
          <w:p w:rsidR="005E714A" w:rsidRPr="0072363E" w:rsidRDefault="005E714A" w:rsidP="00FC50EE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2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382</w:t>
            </w:r>
          </w:p>
        </w:tc>
        <w:tc>
          <w:tcPr>
            <w:tcW w:w="5254" w:type="dxa"/>
            <w:gridSpan w:val="12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2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383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3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382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2260" w:type="dxa"/>
            <w:gridSpan w:val="5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3</w:t>
            </w:r>
          </w:p>
        </w:tc>
        <w:tc>
          <w:tcPr>
            <w:tcW w:w="4068" w:type="dxa"/>
            <w:gridSpan w:val="9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383</w:t>
            </w:r>
          </w:p>
        </w:tc>
        <w:tc>
          <w:tcPr>
            <w:tcW w:w="5254" w:type="dxa"/>
            <w:gridSpan w:val="12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  <w:vMerge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color w:val="FF0000"/>
                <w:lang w:val="en-GB"/>
              </w:rPr>
              <w:t>1</w:t>
            </w:r>
          </w:p>
        </w:tc>
        <w:tc>
          <w:tcPr>
            <w:tcW w:w="2260" w:type="dxa"/>
            <w:gridSpan w:val="5"/>
            <w:vAlign w:val="center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0</w:t>
            </w:r>
          </w:p>
        </w:tc>
        <w:tc>
          <w:tcPr>
            <w:tcW w:w="4068" w:type="dxa"/>
            <w:gridSpan w:val="9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0</w:t>
            </w:r>
          </w:p>
        </w:tc>
        <w:tc>
          <w:tcPr>
            <w:tcW w:w="5254" w:type="dxa"/>
            <w:gridSpan w:val="12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  <w:tr w:rsidR="005E714A" w:rsidRPr="0072363E" w:rsidTr="005E714A">
        <w:tc>
          <w:tcPr>
            <w:tcW w:w="2707" w:type="dxa"/>
            <w:gridSpan w:val="6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color w:val="FF0000"/>
                <w:lang w:val="en-GB"/>
              </w:rPr>
              <w:t>1</w:t>
            </w:r>
          </w:p>
        </w:tc>
        <w:tc>
          <w:tcPr>
            <w:tcW w:w="2260" w:type="dxa"/>
            <w:gridSpan w:val="5"/>
            <w:vAlign w:val="center"/>
          </w:tcPr>
          <w:p w:rsidR="005E714A" w:rsidRPr="0072363E" w:rsidRDefault="005E714A" w:rsidP="008A43BD">
            <w:pPr>
              <w:jc w:val="center"/>
              <w:rPr>
                <w:color w:val="FF0000"/>
                <w:lang w:val="en-GB"/>
              </w:rPr>
            </w:pPr>
            <w:r w:rsidRPr="0072363E">
              <w:rPr>
                <w:color w:val="FF0000"/>
                <w:lang w:val="en-GB"/>
              </w:rPr>
              <w:t>0</w:t>
            </w:r>
          </w:p>
        </w:tc>
        <w:tc>
          <w:tcPr>
            <w:tcW w:w="4068" w:type="dxa"/>
            <w:gridSpan w:val="9"/>
            <w:vAlign w:val="center"/>
          </w:tcPr>
          <w:p w:rsidR="005E714A" w:rsidRPr="0072363E" w:rsidRDefault="005F75B4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1</w:t>
            </w:r>
          </w:p>
        </w:tc>
        <w:tc>
          <w:tcPr>
            <w:tcW w:w="5254" w:type="dxa"/>
            <w:gridSpan w:val="12"/>
            <w:vAlign w:val="center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  <w:r w:rsidRPr="0072363E">
              <w:rPr>
                <w:lang w:val="en-GB"/>
              </w:rPr>
              <w:t>…</w:t>
            </w:r>
          </w:p>
        </w:tc>
        <w:tc>
          <w:tcPr>
            <w:tcW w:w="1162" w:type="dxa"/>
          </w:tcPr>
          <w:p w:rsidR="005E714A" w:rsidRPr="0072363E" w:rsidRDefault="005E714A" w:rsidP="008A43BD">
            <w:pPr>
              <w:jc w:val="center"/>
              <w:rPr>
                <w:lang w:val="en-GB"/>
              </w:rPr>
            </w:pPr>
          </w:p>
        </w:tc>
      </w:tr>
    </w:tbl>
    <w:p w:rsidR="0072363E" w:rsidRPr="0072363E" w:rsidRDefault="0072363E">
      <w:pPr>
        <w:rPr>
          <w:lang w:val="en-GB"/>
        </w:rPr>
      </w:pPr>
    </w:p>
    <w:p w:rsidR="0072363E" w:rsidRPr="0072363E" w:rsidRDefault="0072363E">
      <w:pPr>
        <w:rPr>
          <w:lang w:val="en-GB"/>
        </w:rPr>
      </w:pPr>
      <w:r w:rsidRPr="0072363E">
        <w:rPr>
          <w:lang w:val="en-GB"/>
        </w:rPr>
        <w:br w:type="page"/>
      </w:r>
    </w:p>
    <w:p w:rsidR="00BE2507" w:rsidRPr="0072363E" w:rsidRDefault="00D6446E">
      <w:pPr>
        <w:rPr>
          <w:lang w:val="en-GB"/>
        </w:rPr>
      </w:pPr>
    </w:p>
    <w:sectPr w:rsidR="00BE2507" w:rsidRPr="0072363E" w:rsidSect="008A43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528EE"/>
    <w:multiLevelType w:val="hybridMultilevel"/>
    <w:tmpl w:val="9C58691E"/>
    <w:lvl w:ilvl="0" w:tplc="2B72FA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36638"/>
    <w:multiLevelType w:val="hybridMultilevel"/>
    <w:tmpl w:val="E96A4986"/>
    <w:lvl w:ilvl="0" w:tplc="639271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BD"/>
    <w:rsid w:val="000165E5"/>
    <w:rsid w:val="002601E7"/>
    <w:rsid w:val="005E714A"/>
    <w:rsid w:val="005F75B4"/>
    <w:rsid w:val="0072363E"/>
    <w:rsid w:val="008A43BD"/>
    <w:rsid w:val="00B72000"/>
    <w:rsid w:val="00D6446E"/>
    <w:rsid w:val="00F77EA7"/>
    <w:rsid w:val="00F80396"/>
    <w:rsid w:val="00FF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397886"/>
  <w15:chartTrackingRefBased/>
  <w15:docId w15:val="{C276DB8A-D58E-4604-AC21-E45FB058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236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A4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2363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236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D644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03B0888-4D6C-4704-9551-6D16274617A8" TargetMode="External"/><Relationship Id="rId13" Type="http://schemas.openxmlformats.org/officeDocument/2006/relationships/image" Target="cid:0E98E738-71BC-4D47-8162-A8737BF18CB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E7438BF0-D2D8-4D93-BF53-DC0C06894D17" TargetMode="External"/><Relationship Id="rId11" Type="http://schemas.openxmlformats.org/officeDocument/2006/relationships/hyperlink" Target="http://dpnc.unige.ch/~favrey/Misc/Herd/HerdFrontEnd-FEB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cid:8B1264F4-1C93-4ACC-9C4D-87664C61A60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5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Genève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Favre</dc:creator>
  <cp:keywords/>
  <dc:description/>
  <cp:lastModifiedBy>Yannick Favre</cp:lastModifiedBy>
  <cp:revision>5</cp:revision>
  <dcterms:created xsi:type="dcterms:W3CDTF">2020-10-29T08:31:00Z</dcterms:created>
  <dcterms:modified xsi:type="dcterms:W3CDTF">2021-03-04T09:28:00Z</dcterms:modified>
</cp:coreProperties>
</file>